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65E" w:rsidRDefault="00AA15AF">
      <w:r>
        <w:rPr>
          <w:noProof/>
        </w:rPr>
        <w:drawing>
          <wp:inline distT="0" distB="0" distL="0" distR="0">
            <wp:extent cx="5781675" cy="4457700"/>
            <wp:effectExtent l="19050" t="0" r="9525" b="0"/>
            <wp:docPr id="1" name="Picture 0" descr="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>
                    <a:blip r:embed="rId4" cstate="print"/>
                    <a:srcRect r="2724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065E" w:rsidSect="005C06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15AF"/>
    <w:rsid w:val="005C065E"/>
    <w:rsid w:val="00AA1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6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1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5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San Mateo County Library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SMCL</dc:creator>
  <cp:keywords/>
  <dc:description/>
  <cp:lastModifiedBy>SMCL</cp:lastModifiedBy>
  <cp:revision>1</cp:revision>
  <dcterms:created xsi:type="dcterms:W3CDTF">2014-01-19T00:14:00Z</dcterms:created>
  <dcterms:modified xsi:type="dcterms:W3CDTF">2014-01-19T00:17:00Z</dcterms:modified>
</cp:coreProperties>
</file>